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83C86" w14:paraId="6D32997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88B1B59" w14:textId="77777777" w:rsidR="00383C86" w:rsidRDefault="007B2A7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BA4D2AA" w14:textId="77777777" w:rsidR="00383C86" w:rsidRDefault="007B2A7A">
            <w:pPr>
              <w:spacing w:after="0" w:line="240" w:lineRule="auto"/>
            </w:pPr>
            <w:r>
              <w:t>9072</w:t>
            </w:r>
          </w:p>
        </w:tc>
      </w:tr>
      <w:tr w:rsidR="00383C86" w14:paraId="5F027C4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936AF5E" w14:textId="77777777" w:rsidR="00383C86" w:rsidRDefault="007B2A7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1F27F17" w14:textId="77777777" w:rsidR="00383C86" w:rsidRDefault="007B2A7A">
            <w:pPr>
              <w:spacing w:after="0" w:line="240" w:lineRule="auto"/>
            </w:pPr>
            <w:r>
              <w:t>Osnovna škola Vladimir Nazor</w:t>
            </w:r>
          </w:p>
        </w:tc>
      </w:tr>
      <w:tr w:rsidR="00383C86" w14:paraId="57794B0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D67AC33" w14:textId="77777777" w:rsidR="00383C86" w:rsidRDefault="007B2A7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D462800" w14:textId="77777777" w:rsidR="00383C86" w:rsidRDefault="007B2A7A">
            <w:pPr>
              <w:spacing w:after="0" w:line="240" w:lineRule="auto"/>
            </w:pPr>
            <w:r>
              <w:t>31</w:t>
            </w:r>
          </w:p>
        </w:tc>
      </w:tr>
    </w:tbl>
    <w:p w14:paraId="63416E17" w14:textId="77777777" w:rsidR="00383C86" w:rsidRDefault="007B2A7A">
      <w:r>
        <w:br/>
      </w:r>
    </w:p>
    <w:p w14:paraId="60295AEB" w14:textId="77777777" w:rsidR="00383C86" w:rsidRDefault="007B2A7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D91DF29" w14:textId="77777777" w:rsidR="00383C86" w:rsidRDefault="007B2A7A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02AF00D" w14:textId="77777777" w:rsidR="00383C86" w:rsidRDefault="007B2A7A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A47F97E" w14:textId="77777777" w:rsidR="00383C86" w:rsidRDefault="00383C86"/>
    <w:p w14:paraId="563B1749" w14:textId="77777777" w:rsidR="00383C86" w:rsidRDefault="007B2A7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3F9346C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3C86" w14:paraId="667AF6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CD219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4F221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9CF4E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2ABB7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27726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1EDC2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582FF4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0405B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F18EAB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B0506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FC74EB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3.200.007,32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1E4EFD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3.333.509,94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914CE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  <w:tr w:rsidR="00383C86" w14:paraId="3D0AB7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537D7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CC0EF9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70E19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948BED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2.969.310,09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901CD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3.484.944,65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6F53B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  <w:tr w:rsidR="00383C86" w14:paraId="09D6EC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2F300C" w14:textId="77777777" w:rsidR="00383C86" w:rsidRDefault="00383C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53282F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9552A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84E7AE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B8B342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151.434,71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1E765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83C86" w14:paraId="1DB0AA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99652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789018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CCD6C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A186DF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BFDC4D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32DCB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383C86" w14:paraId="7C77EE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9AFCD4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E20E9B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735FD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BEF10B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167.719,37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320D70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93.428,73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A3E61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55,7</w:t>
            </w:r>
          </w:p>
        </w:tc>
      </w:tr>
      <w:tr w:rsidR="00383C86" w14:paraId="28BE0C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32D67" w14:textId="77777777" w:rsidR="00383C86" w:rsidRDefault="00383C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219E5C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5165F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F82A61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167.648,69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7EAC58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93.428,73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69566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55,7</w:t>
            </w:r>
          </w:p>
        </w:tc>
      </w:tr>
      <w:tr w:rsidR="00383C86" w14:paraId="1C1D49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478A9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95BAD2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CD273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2362E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356996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08865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83C86" w14:paraId="269AA2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BB5A3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93FB04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1A942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973CE4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07D0AC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D01CB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83C86" w14:paraId="520660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AE6F1" w14:textId="77777777" w:rsidR="00383C86" w:rsidRDefault="00383C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8A774D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FB750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F85918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ED02E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51BC0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83C86" w14:paraId="36A488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3E0B6" w14:textId="77777777" w:rsidR="00383C86" w:rsidRDefault="00383C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C082E0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9C6A2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F606FA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765B4C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244.863,44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9281C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108DD32" w14:textId="77777777" w:rsidR="00383C86" w:rsidRDefault="00383C86">
      <w:pPr>
        <w:spacing w:after="0"/>
      </w:pPr>
    </w:p>
    <w:p w14:paraId="2C1A9F82" w14:textId="77777777" w:rsidR="00383C86" w:rsidRDefault="007B2A7A">
      <w:r>
        <w:t> U razdoblju 01.01. – 31.12.2025. ostvareni su prihodi poslovanja u iznosu 3,333.609,94 EUR. Najznačajnije povećanje prihoda u odnosu na prethodnu godinu bilježimo kod prihoda po posebnim propisima. To su prihodi roditelja za pokriće troškova Produženog bo</w:t>
      </w:r>
      <w:r>
        <w:t>ravka učenika u školi.  Rashodi poslovanja izvještajnog razdoblja iznose 3,484.944,55 EUR. Najveći indeks porasta vidljiv je kod rashoda za zaposlene zbog nove metode knjiženja plaća. (proknjiženo je na rashode 13 plaća, a prihoda za samo 12 plaća). Iz tog</w:t>
      </w:r>
      <w:r>
        <w:t xml:space="preserve"> razloga ostvareni </w:t>
      </w:r>
      <w:r>
        <w:lastRenderedPageBreak/>
        <w:t> metodološki manjak od 241.083,01 EUR u najvećem se postotku odnosi na rashode za zaposlene.</w:t>
      </w:r>
    </w:p>
    <w:p w14:paraId="1465F7A0" w14:textId="77777777" w:rsidR="00383C86" w:rsidRDefault="007B2A7A">
      <w:r>
        <w:br/>
      </w:r>
    </w:p>
    <w:p w14:paraId="26D96DD9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3C86" w14:paraId="24FA47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7E490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85423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084E0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66E1F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B98EA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63A60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1CB0A3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A4FFEC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FAD182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43AB8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DA487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D6FF0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C1A10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38,0</w:t>
            </w:r>
          </w:p>
        </w:tc>
      </w:tr>
    </w:tbl>
    <w:p w14:paraId="3F79FDE9" w14:textId="77777777" w:rsidR="00383C86" w:rsidRDefault="00383C86">
      <w:pPr>
        <w:spacing w:after="0"/>
      </w:pPr>
    </w:p>
    <w:p w14:paraId="460EBCC5" w14:textId="77777777" w:rsidR="00383C86" w:rsidRDefault="007B2A7A">
      <w:r>
        <w:t>Indeks je manji jer u izvještajnom razdoblju ove godine nismo dobili sredstva za trajne udžbenike, kao što jesmo prošle godine</w:t>
      </w:r>
    </w:p>
    <w:p w14:paraId="3E6CA556" w14:textId="77777777" w:rsidR="00383C86" w:rsidRDefault="00383C86"/>
    <w:p w14:paraId="690FB0ED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3C86" w14:paraId="5AC59B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36864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87436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EF1B8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BD8DC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B78E5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99E2B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59BB87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013F2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6A26FF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66D6B0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46CD72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8.318,65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444809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15.824,56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C4EE6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190,2</w:t>
            </w:r>
          </w:p>
        </w:tc>
      </w:tr>
    </w:tbl>
    <w:p w14:paraId="0A5A55AF" w14:textId="77777777" w:rsidR="00383C86" w:rsidRDefault="00383C86">
      <w:pPr>
        <w:spacing w:after="0"/>
      </w:pPr>
    </w:p>
    <w:p w14:paraId="4695D219" w14:textId="77777777" w:rsidR="00383C86" w:rsidRDefault="007B2A7A">
      <w:r>
        <w:t xml:space="preserve">Prihodi od roditelja za Produženi boravak su </w:t>
      </w:r>
      <w:proofErr w:type="spellStart"/>
      <w:r>
        <w:t>uduplani</w:t>
      </w:r>
      <w:proofErr w:type="spellEnd"/>
      <w:r>
        <w:t xml:space="preserve"> jer prošle godine projekt je započeo tek sredinom godine, a ove je godine trajao cijeli period.</w:t>
      </w:r>
    </w:p>
    <w:p w14:paraId="7CA9D368" w14:textId="77777777" w:rsidR="00383C86" w:rsidRDefault="00383C86"/>
    <w:p w14:paraId="1A20442E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3C86" w14:paraId="6FA8DB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454E0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9101B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BC9E1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C9023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2488F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6787B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3A01E5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E86FCB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159224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44F49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B2860D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152.222,73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D7518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77.106,23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1E16D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50,7</w:t>
            </w:r>
          </w:p>
        </w:tc>
      </w:tr>
    </w:tbl>
    <w:p w14:paraId="75DE419C" w14:textId="77777777" w:rsidR="00383C86" w:rsidRDefault="00383C86">
      <w:pPr>
        <w:spacing w:after="0"/>
      </w:pPr>
    </w:p>
    <w:p w14:paraId="6A87E452" w14:textId="77777777" w:rsidR="00383C86" w:rsidRDefault="007B2A7A">
      <w:r>
        <w:t xml:space="preserve">Otplaćen je preostali komunalni doprinos za dogradnju škole za 2025. godinu, a u prošlom izvještajnom razdoblju smo ga otplaćivali sve mjesece i t </w:t>
      </w:r>
      <w:proofErr w:type="spellStart"/>
      <w:r>
        <w:t>reztultira</w:t>
      </w:r>
      <w:proofErr w:type="spellEnd"/>
      <w:r>
        <w:t xml:space="preserve"> manjim indeksom u ostvarenju ove godine</w:t>
      </w:r>
    </w:p>
    <w:p w14:paraId="7A4F184B" w14:textId="77777777" w:rsidR="00383C86" w:rsidRDefault="00383C86"/>
    <w:p w14:paraId="4763F4C6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3C86" w14:paraId="04FE38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22FC3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F31E5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9E0CE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204AC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9F90C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434E6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1195CC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76F6B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DA1126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097E6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03C22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F9535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BD638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712,8</w:t>
            </w:r>
          </w:p>
        </w:tc>
      </w:tr>
    </w:tbl>
    <w:p w14:paraId="3AC5DBA5" w14:textId="77777777" w:rsidR="00383C86" w:rsidRDefault="00383C86">
      <w:pPr>
        <w:spacing w:after="0"/>
      </w:pPr>
    </w:p>
    <w:p w14:paraId="53881CDC" w14:textId="77777777" w:rsidR="00383C86" w:rsidRDefault="007B2A7A">
      <w:r>
        <w:lastRenderedPageBreak/>
        <w:t>U izvještajnom razdoblju indeks je povećanja u odnosu na prethodni izvještajni period zbog objave natječaja za reizbor ravnatelja.</w:t>
      </w:r>
    </w:p>
    <w:p w14:paraId="27C80E8C" w14:textId="77777777" w:rsidR="00383C86" w:rsidRDefault="00383C86"/>
    <w:p w14:paraId="40E2D68B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3C86" w14:paraId="5801F6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D697D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4B5D5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0628D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1A193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062E2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E7A2E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21EFF8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4EF62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405A31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iz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D0F099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B25E0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3.063,05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8EBCD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DAE0D5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E1114BF" w14:textId="77777777" w:rsidR="00383C86" w:rsidRDefault="00383C86">
      <w:pPr>
        <w:spacing w:after="0"/>
      </w:pPr>
    </w:p>
    <w:p w14:paraId="40559C8F" w14:textId="77777777" w:rsidR="00383C86" w:rsidRDefault="007B2A7A">
      <w:r>
        <w:t xml:space="preserve">U prošloj godini imali smo rashod zbog projekta završetka </w:t>
      </w:r>
      <w:proofErr w:type="spellStart"/>
      <w:r>
        <w:t>Stem</w:t>
      </w:r>
      <w:proofErr w:type="spellEnd"/>
      <w:r>
        <w:t>, a ove godine ga nije bilo.</w:t>
      </w:r>
    </w:p>
    <w:p w14:paraId="2F63E421" w14:textId="77777777" w:rsidR="00383C86" w:rsidRDefault="00383C86"/>
    <w:p w14:paraId="26339916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3C86" w14:paraId="534254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4A554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7542C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4C87D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C5F92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B16C4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535EC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36FB9D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4AF27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B033C6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F0D24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81298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11.471,86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9E1614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3.681,25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1D455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32,1</w:t>
            </w:r>
          </w:p>
        </w:tc>
      </w:tr>
    </w:tbl>
    <w:p w14:paraId="6DCD121E" w14:textId="77777777" w:rsidR="00383C86" w:rsidRDefault="00383C86">
      <w:pPr>
        <w:spacing w:after="0"/>
      </w:pPr>
    </w:p>
    <w:p w14:paraId="6F3CEF9F" w14:textId="77777777" w:rsidR="00383C86" w:rsidRDefault="007B2A7A">
      <w:r>
        <w:t>U izvještajnom razdoblju 2024. godine smo opremali školsku kuhinju i zato je iskazan indeks smanjena rashoda prema 2025. godini.</w:t>
      </w:r>
    </w:p>
    <w:p w14:paraId="0FC1A82B" w14:textId="77777777" w:rsidR="00383C86" w:rsidRDefault="00383C86"/>
    <w:p w14:paraId="135D2169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3C86" w14:paraId="08130E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77DED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6E38F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4C588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AD16A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0B5A4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4F7CC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674FDB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C7397" w14:textId="77777777" w:rsidR="00383C86" w:rsidRDefault="00383C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5B57DF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6F50E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3FB45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3B5019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241.083,01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7C943E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D955759" w14:textId="77777777" w:rsidR="00383C86" w:rsidRDefault="00383C86">
      <w:pPr>
        <w:spacing w:after="0"/>
      </w:pPr>
    </w:p>
    <w:p w14:paraId="6544E88A" w14:textId="77777777" w:rsidR="00383C86" w:rsidRDefault="007B2A7A">
      <w:r>
        <w:t>Kao financijski rezultat ostvaren je manjak (241.083,01). Naime, radi se o novim računovodstvenim pravilima, pa je manjak nastao kao metodološki manjak zbog  različitog vremenskog tretmana prihoda i rashoda: rashodi se priznaju kad nastanu, a prihodi kad s</w:t>
      </w:r>
      <w:r>
        <w:t>e naplate. Rashod za zaposlene za prosinac stvara najveći udio u manjku = 239.182,00 EUR (plaće i prijevoz na rad, tu su rashodi nastali a prihoda nije bilo).</w:t>
      </w:r>
    </w:p>
    <w:p w14:paraId="1F99F60A" w14:textId="77777777" w:rsidR="00383C86" w:rsidRDefault="00383C86"/>
    <w:p w14:paraId="7080936E" w14:textId="77777777" w:rsidR="00383C86" w:rsidRDefault="007B2A7A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0FA4CCD7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3C86" w14:paraId="6E691A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2FA8B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2874E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D88E3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9463A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81023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FEC4D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34ACFA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5A8E6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9D6097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F3CF3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2203AE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3F60A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5.308,96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2B093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375,7</w:t>
            </w:r>
          </w:p>
        </w:tc>
      </w:tr>
    </w:tbl>
    <w:p w14:paraId="6B13E216" w14:textId="77777777" w:rsidR="00383C86" w:rsidRDefault="00383C86">
      <w:pPr>
        <w:spacing w:after="0"/>
      </w:pPr>
    </w:p>
    <w:p w14:paraId="74D5460C" w14:textId="77777777" w:rsidR="00383C86" w:rsidRDefault="007B2A7A">
      <w:r>
        <w:t>Velik je indeks povećanja na kraju u odnosu na početak promatranog razdoblja zbog većih nekompenziranih iznosa bolovanja na teret HZZO na relaciji HZZO i MZOM u 2025. godini</w:t>
      </w:r>
    </w:p>
    <w:p w14:paraId="34ED3578" w14:textId="77777777" w:rsidR="00383C86" w:rsidRDefault="00383C86"/>
    <w:p w14:paraId="0B2900DB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3C86" w14:paraId="7F18BB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2973E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0FC84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42960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3FE0C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5F8B6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33C9A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24CDE7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40275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3F2808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F998B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22CC8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DCD2D9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222.580,62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17F4F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38BB5B" w14:textId="77777777" w:rsidR="00383C86" w:rsidRDefault="00383C86">
      <w:pPr>
        <w:spacing w:after="0"/>
      </w:pPr>
    </w:p>
    <w:p w14:paraId="3D784F33" w14:textId="77777777" w:rsidR="00383C86" w:rsidRDefault="007B2A7A">
      <w:r>
        <w:t>Prošle godine nismo imali ostvarenje na kontu Potraživanja za pomoći proračunskim korisnicima iz proračuna koji im nije nadležan, a ove godine smo tu proknjižili plaću za prosinac.</w:t>
      </w:r>
    </w:p>
    <w:p w14:paraId="4B8339C2" w14:textId="77777777" w:rsidR="00383C86" w:rsidRDefault="00383C86"/>
    <w:p w14:paraId="044BA657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3C86" w14:paraId="5186A9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9096E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BB925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AA7C5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2F68D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94BBA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</w:t>
            </w:r>
            <w:r>
              <w:rPr>
                <w:b/>
                <w:sz w:val="18"/>
              </w:rPr>
              <w:t>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AE382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308C24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0B4D2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95B515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0A378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C1F51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46.853,20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6A2F67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30.702,64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97F78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65,5</w:t>
            </w:r>
          </w:p>
        </w:tc>
      </w:tr>
    </w:tbl>
    <w:p w14:paraId="0B6F1F4F" w14:textId="77777777" w:rsidR="00383C86" w:rsidRDefault="00383C86">
      <w:pPr>
        <w:spacing w:after="0"/>
      </w:pPr>
    </w:p>
    <w:p w14:paraId="4110D831" w14:textId="77777777" w:rsidR="00383C86" w:rsidRDefault="007B2A7A">
      <w:r>
        <w:t xml:space="preserve">Sredstava na našem </w:t>
      </w:r>
      <w:proofErr w:type="spellStart"/>
      <w:r>
        <w:t>podračunu</w:t>
      </w:r>
      <w:proofErr w:type="spellEnd"/>
      <w:r>
        <w:t xml:space="preserve"> pri žiroračunu našeg osnivača (lokalnog proračuna) ove godine su nešto manja u odnosu na prethodnu jer smo potrošili više vlastitih sredstava za plaćanje računa iz te domene</w:t>
      </w:r>
    </w:p>
    <w:p w14:paraId="3E429602" w14:textId="77777777" w:rsidR="00383C86" w:rsidRDefault="00383C86"/>
    <w:p w14:paraId="1B81AC23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3C86" w14:paraId="3C0AA5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57349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496AE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55EE9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6F858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230CB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6BA01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245955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D4531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D4737F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F8B02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48439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27.297,84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156E6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13.425,94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F8761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49,2</w:t>
            </w:r>
          </w:p>
        </w:tc>
      </w:tr>
    </w:tbl>
    <w:p w14:paraId="122671E0" w14:textId="77777777" w:rsidR="00383C86" w:rsidRDefault="00383C86">
      <w:pPr>
        <w:spacing w:after="0"/>
      </w:pPr>
    </w:p>
    <w:p w14:paraId="67EB6AE0" w14:textId="77777777" w:rsidR="00383C86" w:rsidRDefault="007B2A7A">
      <w:r>
        <w:lastRenderedPageBreak/>
        <w:t>Više ulaznih računa koji se odnose na 2025. godinu je pristiglo do 31.12.2025. pa su i plaćeni, stoga su nepodmirene obaveze za materijalne rashode u promatranom razdoblju manje nego prošlogodišnje. </w:t>
      </w:r>
    </w:p>
    <w:p w14:paraId="4D6FFEAC" w14:textId="77777777" w:rsidR="00383C86" w:rsidRDefault="00383C86"/>
    <w:p w14:paraId="5C89EA85" w14:textId="77777777" w:rsidR="00383C86" w:rsidRDefault="007B2A7A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31F6C895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83C86" w14:paraId="6F47EB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9D4EB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A1E93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3DA1F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3C69B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6FEFF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182E8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4D7FEB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ACDD4" w14:textId="77777777" w:rsidR="00383C86" w:rsidRDefault="00383C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57045F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F9FDC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B46B40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835628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82.273,18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8D298E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3F6A2479" w14:textId="77777777" w:rsidR="00383C86" w:rsidRDefault="00383C86">
      <w:pPr>
        <w:spacing w:after="0"/>
      </w:pPr>
    </w:p>
    <w:p w14:paraId="6606175D" w14:textId="77777777" w:rsidR="00383C86" w:rsidRDefault="007B2A7A">
      <w:r>
        <w:t>Iznos smanjenja odnosi se na ispravak vrijednosti imovine za izvještajno razdoblje.</w:t>
      </w:r>
    </w:p>
    <w:p w14:paraId="12BB29B9" w14:textId="77777777" w:rsidR="00383C86" w:rsidRDefault="00383C86"/>
    <w:p w14:paraId="313C5701" w14:textId="77777777" w:rsidR="00383C86" w:rsidRDefault="007B2A7A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2E28F10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83C86" w14:paraId="343D27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74083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2CA6A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C22D7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1863F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7E731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372CD1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15E80" w14:textId="77777777" w:rsidR="00383C86" w:rsidRDefault="00383C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3317CA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45834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58A918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26.628,74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BDCA7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7A7FB7" w14:textId="77777777" w:rsidR="00383C86" w:rsidRDefault="00383C86">
      <w:pPr>
        <w:spacing w:after="0"/>
      </w:pPr>
    </w:p>
    <w:p w14:paraId="6F82772E" w14:textId="77777777" w:rsidR="00383C86" w:rsidRDefault="007B2A7A">
      <w:r>
        <w:t>Dospjele obveze odnose se na neplaćene račune za udžbenike za učenike. Prihod nismo ostvarili u izvještajnom razdoblju pa obveza još nije podmirena.</w:t>
      </w:r>
    </w:p>
    <w:p w14:paraId="7B230888" w14:textId="77777777" w:rsidR="00383C86" w:rsidRDefault="00383C86"/>
    <w:p w14:paraId="0A0B4E1C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83C86" w14:paraId="08A3E5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02FA8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135AB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4C1DB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DB525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B03F6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1C9F2A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7517C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1DBE23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Ukupno obveze za rashode </w:t>
            </w:r>
            <w:r>
              <w:rPr>
                <w:sz w:val="18"/>
              </w:rPr>
              <w:t>poslovanja (šifre D231+D232+D234+D235+D236+D237+D 238+D239)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4387A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C79283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24.816,21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C7E8A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2F784D" w14:textId="77777777" w:rsidR="00383C86" w:rsidRDefault="00383C86">
      <w:pPr>
        <w:spacing w:after="0"/>
      </w:pPr>
    </w:p>
    <w:p w14:paraId="3526F418" w14:textId="77777777" w:rsidR="00383C86" w:rsidRDefault="007B2A7A">
      <w:r>
        <w:t>Nepodmirene obveze zbog neosiguranih prihoda</w:t>
      </w:r>
    </w:p>
    <w:p w14:paraId="326F198E" w14:textId="77777777" w:rsidR="00383C86" w:rsidRDefault="00383C86"/>
    <w:p w14:paraId="6B343872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83C86" w14:paraId="349704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661C7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1EC94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DC914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7B98B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5C297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64E12E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1C72E" w14:textId="77777777" w:rsidR="00383C86" w:rsidRDefault="00383C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92F3AD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b) Prekoračenje 61 do 180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ADDA9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D237B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65D82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24.816,21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E1825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DB107DC" w14:textId="77777777" w:rsidR="00383C86" w:rsidRDefault="00383C86">
      <w:pPr>
        <w:spacing w:after="0"/>
      </w:pPr>
    </w:p>
    <w:p w14:paraId="7B8759E9" w14:textId="77777777" w:rsidR="00383C86" w:rsidRDefault="007B2A7A">
      <w:r>
        <w:t>dospjele obveze se odnose na udžbenike učenike. Račun smo zaprimili u rujnu ali do kraja godine nam MZOM nije doznačilo sredstva.</w:t>
      </w:r>
    </w:p>
    <w:p w14:paraId="12913B6E" w14:textId="77777777" w:rsidR="00383C86" w:rsidRDefault="00383C86"/>
    <w:p w14:paraId="68A1A122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83C86" w14:paraId="137466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F7BB5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986E0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81B16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4016C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74B66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43CEF1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9177B7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AA89CA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nabavu nefinancijske imovine (šifre </w:t>
            </w:r>
            <w:r>
              <w:rPr>
                <w:sz w:val="18"/>
              </w:rPr>
              <w:t>D24A do D24D)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4C9D8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705DE7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F391D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50D6E58" w14:textId="77777777" w:rsidR="00383C86" w:rsidRDefault="00383C86">
      <w:pPr>
        <w:spacing w:after="0"/>
      </w:pPr>
    </w:p>
    <w:p w14:paraId="1F4F1AB6" w14:textId="77777777" w:rsidR="00383C86" w:rsidRDefault="007B2A7A">
      <w:r>
        <w:t>Odnosi se na obveze za  trajne udžbenike za učenike. Trošak je nastao u izvještajnom razdoblju ali su računi ostali nepodmireni zbog nerealiziranih prihoda</w:t>
      </w:r>
    </w:p>
    <w:p w14:paraId="38C06B98" w14:textId="77777777" w:rsidR="00383C86" w:rsidRDefault="00383C86"/>
    <w:p w14:paraId="48EC77E4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83C86" w14:paraId="06ECE8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03F38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61592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64DCA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330B9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10A18" w14:textId="77777777" w:rsidR="00383C86" w:rsidRDefault="007B2A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3C86" w14:paraId="4ACC60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18EE3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C387C9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rashode </w:t>
            </w:r>
            <w:r>
              <w:rPr>
                <w:sz w:val="18"/>
              </w:rPr>
              <w:t>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D0462" w14:textId="77777777" w:rsidR="00383C86" w:rsidRDefault="007B2A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DDFFB0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245.908,62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6E5D9" w14:textId="77777777" w:rsidR="00383C86" w:rsidRDefault="007B2A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D97DCE5" w14:textId="77777777" w:rsidR="00383C86" w:rsidRDefault="00383C86">
      <w:pPr>
        <w:spacing w:after="0"/>
      </w:pPr>
    </w:p>
    <w:p w14:paraId="6601EC05" w14:textId="77777777" w:rsidR="00383C86" w:rsidRDefault="007B2A7A">
      <w:r>
        <w:t>nedospjele obveze se odnose uglavnom na plaće zaposlenih za mjesec prosinac </w:t>
      </w:r>
    </w:p>
    <w:p w14:paraId="72C869CF" w14:textId="77777777" w:rsidR="00383C86" w:rsidRDefault="00383C86"/>
    <w:p w14:paraId="0D901CEB" w14:textId="77777777" w:rsidR="00383C86" w:rsidRDefault="007B2A7A">
      <w:pPr>
        <w:keepNext/>
        <w:spacing w:line="240" w:lineRule="auto"/>
        <w:jc w:val="center"/>
      </w:pPr>
      <w:r>
        <w:rPr>
          <w:sz w:val="28"/>
        </w:rPr>
        <w:t>Bilješka 19.</w:t>
      </w:r>
    </w:p>
    <w:p w14:paraId="6CB21A71" w14:textId="77777777" w:rsidR="00383C86" w:rsidRDefault="007B2A7A">
      <w:pPr>
        <w:spacing w:line="240" w:lineRule="auto"/>
        <w:jc w:val="both"/>
      </w:pPr>
      <w:r>
        <w:rPr>
          <w:b/>
        </w:rPr>
        <w:t>EU izvještaj</w:t>
      </w:r>
    </w:p>
    <w:p w14:paraId="07AD4E4D" w14:textId="77777777" w:rsidR="00383C86" w:rsidRDefault="007B2A7A">
      <w:r>
        <w:t>U EU izvještaju dani su podaci o projektu Učimo zajedno koji se odnose na asistente u nastavi. Razlika između ostvarenih prihoda i rashoda rezultira manjkom od 4.934,91. Manjak je jednak rashodima vezanim za plaće za prosinac asistenata u nastavi. To je me</w:t>
      </w:r>
      <w:r>
        <w:t>todološki manjak - zbog nove tehnike knjiženja.</w:t>
      </w:r>
    </w:p>
    <w:p w14:paraId="1EA18D28" w14:textId="77777777" w:rsidR="00383C86" w:rsidRDefault="00383C86"/>
    <w:sectPr w:rsidR="00383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86"/>
    <w:rsid w:val="00383C86"/>
    <w:rsid w:val="007B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7A5A"/>
  <w15:docId w15:val="{9E70E3E0-0097-4181-A65B-FE61C0BF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1248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2026-01-29T09:00:00Z</dcterms:created>
  <dcterms:modified xsi:type="dcterms:W3CDTF">2026-01-29T09:00:00Z</dcterms:modified>
</cp:coreProperties>
</file>