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56" w:rsidRDefault="0031560B">
      <w:r>
        <w:t>Osnovna škola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9072</w:t>
      </w:r>
    </w:p>
    <w:p w:rsidR="0031560B" w:rsidRDefault="0031560B">
      <w:r>
        <w:t>„Vladimir Nazor“</w:t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3011151</w:t>
      </w:r>
    </w:p>
    <w:p w:rsidR="0031560B" w:rsidRDefault="0031560B">
      <w:r>
        <w:t>31400 Đakovo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77091772312</w:t>
      </w:r>
    </w:p>
    <w:p w:rsidR="0031560B" w:rsidRDefault="0031560B">
      <w:r>
        <w:t>Kralja Tomislava 18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31; Razdjel: 000</w:t>
      </w:r>
    </w:p>
    <w:p w:rsidR="0031560B" w:rsidRDefault="0031560B">
      <w:r>
        <w:t>Tel/fax: 031/813-406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 prema NKD: 8520</w:t>
      </w:r>
    </w:p>
    <w:p w:rsidR="0031560B" w:rsidRDefault="0031560B">
      <w:r>
        <w:t xml:space="preserve">e-mail: </w:t>
      </w:r>
      <w:hyperlink r:id="rId5" w:history="1">
        <w:r w:rsidRPr="009B1E97">
          <w:rPr>
            <w:rStyle w:val="Hyperlink"/>
          </w:rPr>
          <w:t>ured@os-vnazor-dj.skole.hr</w:t>
        </w:r>
      </w:hyperlink>
      <w:r>
        <w:tab/>
      </w:r>
      <w:r>
        <w:tab/>
      </w:r>
      <w:r>
        <w:tab/>
      </w:r>
      <w:r>
        <w:tab/>
        <w:t>Šifra županije: 14; Šifra grada: 103</w:t>
      </w:r>
    </w:p>
    <w:p w:rsidR="0031560B" w:rsidRPr="0031560B" w:rsidRDefault="0031560B">
      <w:pPr>
        <w:rPr>
          <w:sz w:val="36"/>
          <w:szCs w:val="36"/>
        </w:rPr>
      </w:pPr>
    </w:p>
    <w:p w:rsidR="0031560B" w:rsidRDefault="0031560B">
      <w:pPr>
        <w:rPr>
          <w:sz w:val="36"/>
          <w:szCs w:val="36"/>
        </w:rPr>
      </w:pP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A404C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Pr="0031560B">
        <w:rPr>
          <w:sz w:val="36"/>
          <w:szCs w:val="36"/>
        </w:rPr>
        <w:t>B I LJ E Š K E</w:t>
      </w:r>
    </w:p>
    <w:p w:rsidR="0031560B" w:rsidRPr="00A404C6" w:rsidRDefault="00A404C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Pr="00A404C6">
        <w:rPr>
          <w:sz w:val="28"/>
          <w:szCs w:val="28"/>
        </w:rPr>
        <w:t xml:space="preserve">   u</w:t>
      </w:r>
      <w:r w:rsidR="0031560B" w:rsidRPr="00A404C6">
        <w:rPr>
          <w:sz w:val="28"/>
          <w:szCs w:val="28"/>
        </w:rPr>
        <w:t xml:space="preserve">z </w:t>
      </w:r>
      <w:r w:rsidRPr="00A404C6">
        <w:rPr>
          <w:sz w:val="28"/>
          <w:szCs w:val="28"/>
        </w:rPr>
        <w:t>financijsko izvješ</w:t>
      </w:r>
      <w:r w:rsidR="0031560B" w:rsidRPr="00A404C6">
        <w:rPr>
          <w:sz w:val="28"/>
          <w:szCs w:val="28"/>
        </w:rPr>
        <w:t>će</w:t>
      </w:r>
      <w:r w:rsidRPr="00A404C6">
        <w:rPr>
          <w:sz w:val="28"/>
          <w:szCs w:val="28"/>
        </w:rPr>
        <w:t xml:space="preserve"> za razdoblje 01.01 – 31.12.2020.</w:t>
      </w:r>
    </w:p>
    <w:p w:rsidR="0031560B" w:rsidRDefault="0031560B"/>
    <w:p w:rsidR="00A404C6" w:rsidRDefault="00A404C6">
      <w:r>
        <w:t xml:space="preserve">     Sva primljena sredstva Škola raspoređuje prema namjeni za koju su određena. </w:t>
      </w:r>
    </w:p>
    <w:p w:rsidR="00A404C6" w:rsidRDefault="00A404C6">
      <w:r>
        <w:t>Ostvareni prihodi za razdoblje 01.01. – 31.12.2020. iznose 13.493,727</w:t>
      </w:r>
      <w:r w:rsidR="00815F9D">
        <w:t xml:space="preserve">,00 kn, a rashodi poslovanja  iznose </w:t>
      </w:r>
      <w:r>
        <w:t>13,717.152,68 kn. U izvještajnom razdoblju ostvaren je manjak prihoda nad rashodima  iznosu 223.425,68 kn. Preneseni višak prihoda iz prethodnih godine je 249.365,85 tako da u konačnici prenosimo višak prihoda u iznosu 25.940,17 kn.</w:t>
      </w:r>
    </w:p>
    <w:p w:rsidR="00A404C6" w:rsidRDefault="00A404C6">
      <w:r>
        <w:t>Prosječan broj zaposlenih je 77, a na osnovi sata rada je 73. Škola se sastoji od matične škole u Đakovu i dviju područnih škola u Ivanovcima Đakovačkim i Đakovačkom Pisku i sveukupno ima 576 učenika. Matična škola u Đakovu ima 24 redovitih razrednih odjela, 3 posebna odjela i 5 odgojno-obazovnih skupina za učenike s teškoćama (umjerena i laka mentalna retardacija). Područne škole imaju sveukupno 3</w:t>
      </w:r>
      <w:r w:rsidR="00E42FE7">
        <w:t xml:space="preserve"> kombinirana razredna</w:t>
      </w:r>
      <w:r>
        <w:t xml:space="preserve"> odjela</w:t>
      </w:r>
      <w:r w:rsidR="00E42FE7">
        <w:t>.</w:t>
      </w:r>
    </w:p>
    <w:p w:rsidR="00E42FE7" w:rsidRDefault="00E42FE7">
      <w:r>
        <w:t>Nemamo ni sudskih sporova niti ugovornih odnosa koji bi mogli postati obveza ili imovina.</w:t>
      </w:r>
    </w:p>
    <w:p w:rsidR="00E42FE7" w:rsidRDefault="00E42FE7">
      <w:r>
        <w:t>Pojašnjenje obrasca PR-RAS:</w:t>
      </w:r>
    </w:p>
    <w:p w:rsidR="00E42FE7" w:rsidRDefault="00E42FE7">
      <w:r>
        <w:t>AOP116-Ostali nespomenuti pihodi</w:t>
      </w:r>
      <w:r w:rsidR="00815F9D">
        <w:t>-o</w:t>
      </w:r>
      <w:r>
        <w:t>ve godine U odnosu na prošlu su puno manji zbog neostvarenih programa škole koje financiraju roditelji učenika, savezi, agencije i sl. – zbog pandemije koronavirusom (COVID-19). AOP130 isk</w:t>
      </w:r>
      <w:r w:rsidR="00815F9D">
        <w:t>a</w:t>
      </w:r>
      <w:r>
        <w:t>zuje index 33,2 jer smo prošle godine neplanirano imali donaciju</w:t>
      </w:r>
      <w:r w:rsidR="00412166">
        <w:t>,</w:t>
      </w:r>
      <w:r>
        <w:t xml:space="preserve"> a ove godine je puno manji iznos. Zbog pandemije u 2020.god. su ostvareni manji troškovi u odnosu na prethodnu god. –što je iskazano na AOP162 Službena putovanja, AOP170; AOP190. Bankarske usluge tijekom 2020. Su poskupjele duplo pa jeiznos veći u odnosu na prethodnu god (AOP207)</w:t>
      </w:r>
      <w:r w:rsidR="007316BB">
        <w:t xml:space="preserve">. AOP173 Zaštitna odjeća i obuća ima veću razliku gledajuć 2019. I 2020. </w:t>
      </w:r>
      <w:r w:rsidR="00412166">
        <w:t>j</w:t>
      </w:r>
      <w:r w:rsidR="007316BB">
        <w:t>er smo prošle godini kupili premalo zašitne odjeće i obuće a ove godine više- koliko nam je bila potreba. AOP182 i AOP183 – razlike su u indeksu zbog on-line nastave (veće računalne  usluge i ostale usluge). U nabavi udžbenika za učenike razlike su u radnim i trajnim udžbenicima  s obzirom na prošlu godinu (AOP255 i AOP374). AOP635 – Financijski rezultat – komparacija 2019-2020.god – razlika je što smo za 2020.g.</w:t>
      </w:r>
      <w:r w:rsidR="00412166">
        <w:t xml:space="preserve"> </w:t>
      </w:r>
      <w:r w:rsidR="007316BB">
        <w:t>primili puno računa u 2021.g.pa za njih u izvještajnom razdoblju nisu bili osigurani prihodi.</w:t>
      </w:r>
    </w:p>
    <w:p w:rsidR="007316BB" w:rsidRDefault="007316BB">
      <w:r>
        <w:lastRenderedPageBreak/>
        <w:t>U usporedbi plana i ostvarenja proračuna veća odstupanja su nastala na vlastitim troškovima – zbog neplaniranog opremanja škole elektroni</w:t>
      </w:r>
      <w:r w:rsidR="00412166">
        <w:t>čkom i ostalom opremom potrebnom</w:t>
      </w:r>
      <w:r>
        <w:t xml:space="preserve"> i zbog rada na daljinu i zbog suvremenihih tehologija</w:t>
      </w:r>
      <w:r w:rsidR="00412166">
        <w:t xml:space="preserve"> i potreba.</w:t>
      </w:r>
    </w:p>
    <w:p w:rsidR="000E580C" w:rsidRDefault="000E580C">
      <w:r>
        <w:t>Pojašnjenje obrasca Bilanca</w:t>
      </w:r>
    </w:p>
    <w:p w:rsidR="000E580C" w:rsidRDefault="000E580C">
      <w:r>
        <w:t>U Bilanci na AOP017 je veći indeks jer s</w:t>
      </w:r>
      <w:r w:rsidR="00412166">
        <w:t>mo kupili frezu za snijeg, na AOP</w:t>
      </w:r>
      <w:r>
        <w:t>019 zbog kupovine robotičkih setova i pluto poča. Također 2020. Je kupljeno više trajnih udžbenika za nastavu u donosu na prošlu-AOP031 Knjige. AOP067 iskazuje nulu kao stanje novčanih sredstava (našeg žiroračuna i blagajne) iz razloga što smo naš žiroračun zatvorili i sva sredstva prebacili na podračun računa osnivača – Osječko-baranjske županije – što se vidi na AOP155. Na AOP164 vidljive su obveze u iznosu 908.904 koje se odnose na obeze za zaposlene (za sl.put i za plaće zaposlenika za prosinac). Financijski rezultat (višak) na AOP239 je manji u odnosu na prethodnu godinu zbog većih iznosa troškova po ulaznim računima za 2020. Računi su pristigli tek u 2021g. Pa za njih nisu bili osigurani prihodi u 2020. već  u 2021.</w:t>
      </w:r>
    </w:p>
    <w:p w:rsidR="000E580C" w:rsidRDefault="000E580C">
      <w:r>
        <w:t>Na izvanbilančnim evidencijama imamo opremu-tablete koje nam je dostavilo MZO</w:t>
      </w:r>
      <w:r w:rsidR="00815F9D">
        <w:t xml:space="preserve"> i vodimo ih kao tuđu imovinu.</w:t>
      </w:r>
    </w:p>
    <w:p w:rsidR="00815F9D" w:rsidRDefault="00412166">
      <w:r>
        <w:t>Pojašnjenje uz</w:t>
      </w:r>
      <w:r w:rsidR="00815F9D">
        <w:t xml:space="preserve"> obrazac Obveze:</w:t>
      </w:r>
    </w:p>
    <w:p w:rsidR="00815F9D" w:rsidRDefault="00815F9D">
      <w:r>
        <w:t>Na obrascu Obveze na AOP090 (1,265.485kn) su dijelom obveze za troškove po ulaznim računima (356.581kn) za koje su prihodi osigurani početkom iduće godine, i u iznosu 908.90</w:t>
      </w:r>
      <w:r w:rsidR="00412166">
        <w:t>4</w:t>
      </w:r>
      <w:r>
        <w:t>kn: a) obveze za zaposlene za plaće za prosinac proknjižene na vremenska razgraničenja;  i b)</w:t>
      </w:r>
      <w:r w:rsidR="00412166">
        <w:t xml:space="preserve"> ostale </w:t>
      </w:r>
      <w:r>
        <w:t xml:space="preserve"> nedospjele rashode za zaposlene.</w:t>
      </w:r>
    </w:p>
    <w:p w:rsidR="00412166" w:rsidRDefault="00412166"/>
    <w:p w:rsidR="00412166" w:rsidRDefault="00412166">
      <w:r>
        <w:t>U Đakovu, 28.01.2021.</w:t>
      </w:r>
    </w:p>
    <w:p w:rsidR="00412166" w:rsidRDefault="00412166"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412166" w:rsidRDefault="00412166">
      <w:r>
        <w:t>Mandica Vrhovac, mag.oec</w:t>
      </w:r>
      <w:r>
        <w:tab/>
      </w:r>
      <w:r>
        <w:tab/>
      </w:r>
      <w:r>
        <w:tab/>
      </w:r>
      <w:r>
        <w:tab/>
      </w:r>
      <w:r>
        <w:tab/>
      </w:r>
      <w:r>
        <w:tab/>
        <w:t>Andrija Šušak, prof.</w:t>
      </w:r>
      <w:bookmarkStart w:id="0" w:name="_GoBack"/>
      <w:bookmarkEnd w:id="0"/>
    </w:p>
    <w:sectPr w:rsidR="0041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B"/>
    <w:rsid w:val="000E580C"/>
    <w:rsid w:val="0031560B"/>
    <w:rsid w:val="00412166"/>
    <w:rsid w:val="006A025B"/>
    <w:rsid w:val="007316BB"/>
    <w:rsid w:val="00815F9D"/>
    <w:rsid w:val="00A404C6"/>
    <w:rsid w:val="00C4209B"/>
    <w:rsid w:val="00E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vnazor-d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2021-01-28T08:36:00Z</dcterms:created>
  <dcterms:modified xsi:type="dcterms:W3CDTF">2021-01-28T09:42:00Z</dcterms:modified>
</cp:coreProperties>
</file>